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19 апреля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№2 Ханты-Мансийского судебного района Ханты-Мансийского автономного округа-Югры Новокшенова О.А.,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527</w:t>
      </w:r>
      <w:r>
        <w:rPr>
          <w:rFonts w:ascii="Times New Roman" w:eastAsia="Times New Roman" w:hAnsi="Times New Roman" w:cs="Times New Roman"/>
        </w:rPr>
        <w:t>-2802/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по иску </w:t>
      </w:r>
      <w:r>
        <w:rPr>
          <w:rFonts w:ascii="Times New Roman" w:eastAsia="Times New Roman" w:hAnsi="Times New Roman" w:cs="Times New Roman"/>
        </w:rPr>
        <w:t>ООО МКК «</w:t>
      </w:r>
      <w:r>
        <w:rPr>
          <w:rFonts w:ascii="Times New Roman" w:eastAsia="Times New Roman" w:hAnsi="Times New Roman" w:cs="Times New Roman"/>
        </w:rPr>
        <w:t>Кангария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Куваеву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5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>ООО МКК «</w:t>
      </w:r>
      <w:r>
        <w:rPr>
          <w:rFonts w:ascii="Times New Roman" w:eastAsia="Times New Roman" w:hAnsi="Times New Roman" w:cs="Times New Roman"/>
        </w:rPr>
        <w:t>Кангария</w:t>
      </w:r>
      <w:r>
        <w:rPr>
          <w:rFonts w:ascii="Times New Roman" w:eastAsia="Times New Roman" w:hAnsi="Times New Roman" w:cs="Times New Roman"/>
        </w:rPr>
        <w:t xml:space="preserve">» к </w:t>
      </w:r>
      <w:r>
        <w:rPr>
          <w:rFonts w:ascii="Times New Roman" w:eastAsia="Times New Roman" w:hAnsi="Times New Roman" w:cs="Times New Roman"/>
        </w:rPr>
        <w:t>Куваеву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5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Куваева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16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>ООО МКК «</w:t>
      </w:r>
      <w:r>
        <w:rPr>
          <w:rFonts w:ascii="Times New Roman" w:eastAsia="Times New Roman" w:hAnsi="Times New Roman" w:cs="Times New Roman"/>
        </w:rPr>
        <w:t>Кангария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8750</w:t>
      </w:r>
      <w:r>
        <w:rPr>
          <w:rFonts w:ascii="Times New Roman" w:eastAsia="Times New Roman" w:hAnsi="Times New Roman" w:cs="Times New Roman"/>
        </w:rPr>
        <w:t xml:space="preserve"> руб. – в счет долга, 400 руб. – в чет госпошлины</w:t>
      </w:r>
      <w:r>
        <w:rPr>
          <w:rFonts w:ascii="Times New Roman" w:eastAsia="Times New Roman" w:hAnsi="Times New Roman" w:cs="Times New Roman"/>
        </w:rPr>
        <w:t>, 5000 руб. – в счет услуг представителя, 84,60 руб.- почтовые расходы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5rplc-6">
    <w:name w:val="cat-UserDefined grp-15 rplc-6"/>
    <w:basedOn w:val="DefaultParagraphFont"/>
  </w:style>
  <w:style w:type="character" w:customStyle="1" w:styleId="cat-UserDefinedgrp-15rplc-9">
    <w:name w:val="cat-UserDefined grp-15 rplc-9"/>
    <w:basedOn w:val="DefaultParagraphFont"/>
  </w:style>
  <w:style w:type="character" w:customStyle="1" w:styleId="cat-UserDefinedgrp-17rplc-11">
    <w:name w:val="cat-UserDefined grp-17 rplc-11"/>
    <w:basedOn w:val="DefaultParagraphFont"/>
  </w:style>
  <w:style w:type="character" w:customStyle="1" w:styleId="cat-UserDefinedgrp-16rplc-14">
    <w:name w:val="cat-UserDefined grp-16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